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8B" w:rsidRPr="006C788B" w:rsidRDefault="006C788B" w:rsidP="006C788B">
      <w:pPr>
        <w:spacing w:after="10" w:line="232" w:lineRule="auto"/>
        <w:ind w:left="-15" w:right="-15" w:firstLine="582"/>
        <w:rPr>
          <w:szCs w:val="28"/>
        </w:rPr>
      </w:pPr>
      <w:r w:rsidRPr="006C788B">
        <w:rPr>
          <w:szCs w:val="28"/>
        </w:rPr>
        <w:t>Письмо №55</w:t>
      </w:r>
      <w:r w:rsidR="00B606C1">
        <w:rPr>
          <w:szCs w:val="28"/>
        </w:rPr>
        <w:t>4</w:t>
      </w:r>
      <w:r w:rsidRPr="006C788B">
        <w:rPr>
          <w:szCs w:val="28"/>
        </w:rPr>
        <w:t xml:space="preserve"> от 19 мая 2022 года</w:t>
      </w:r>
    </w:p>
    <w:p w:rsidR="006C788B" w:rsidRPr="006C788B" w:rsidRDefault="006C788B" w:rsidP="006C788B">
      <w:pPr>
        <w:spacing w:after="10" w:line="232" w:lineRule="auto"/>
        <w:ind w:left="-15" w:right="-15" w:firstLine="582"/>
        <w:rPr>
          <w:szCs w:val="28"/>
        </w:rPr>
      </w:pPr>
    </w:p>
    <w:p w:rsidR="006C788B" w:rsidRPr="00F100FE" w:rsidRDefault="006C788B" w:rsidP="006C788B">
      <w:pPr>
        <w:spacing w:after="2" w:line="219" w:lineRule="auto"/>
        <w:ind w:left="0" w:right="23" w:firstLine="582"/>
        <w:jc w:val="left"/>
        <w:rPr>
          <w:b/>
          <w:szCs w:val="28"/>
        </w:rPr>
      </w:pPr>
      <w:bookmarkStart w:id="0" w:name="_GoBack"/>
      <w:r w:rsidRPr="006C788B">
        <w:rPr>
          <w:b/>
          <w:szCs w:val="28"/>
        </w:rPr>
        <w:t xml:space="preserve">О </w:t>
      </w:r>
      <w:r w:rsidR="00B606C1">
        <w:rPr>
          <w:b/>
          <w:szCs w:val="28"/>
        </w:rPr>
        <w:t>платформе «Единое содержание общего образования»</w:t>
      </w:r>
    </w:p>
    <w:bookmarkEnd w:id="0"/>
    <w:p w:rsidR="006C788B" w:rsidRPr="006C788B" w:rsidRDefault="006C788B" w:rsidP="006C788B">
      <w:pPr>
        <w:spacing w:after="2" w:line="219" w:lineRule="auto"/>
        <w:ind w:left="0" w:right="23" w:firstLine="582"/>
        <w:jc w:val="left"/>
        <w:rPr>
          <w:b/>
          <w:szCs w:val="28"/>
        </w:rPr>
      </w:pPr>
    </w:p>
    <w:p w:rsidR="006C788B" w:rsidRPr="006C788B" w:rsidRDefault="006C788B" w:rsidP="006C788B">
      <w:pPr>
        <w:spacing w:after="2" w:line="219" w:lineRule="auto"/>
        <w:ind w:left="5189" w:right="125" w:firstLine="582"/>
        <w:jc w:val="center"/>
        <w:rPr>
          <w:szCs w:val="28"/>
        </w:rPr>
      </w:pPr>
      <w:r w:rsidRPr="006C788B">
        <w:rPr>
          <w:szCs w:val="28"/>
        </w:rPr>
        <w:t>Руководителям ОО</w:t>
      </w:r>
    </w:p>
    <w:p w:rsidR="006C788B" w:rsidRPr="006C788B" w:rsidRDefault="006C788B" w:rsidP="006C788B">
      <w:pPr>
        <w:spacing w:after="10" w:line="232" w:lineRule="auto"/>
        <w:ind w:left="-15" w:right="-15" w:firstLine="582"/>
        <w:rPr>
          <w:szCs w:val="28"/>
        </w:rPr>
      </w:pPr>
    </w:p>
    <w:p w:rsidR="00B606C1" w:rsidRPr="00B606C1" w:rsidRDefault="006C788B" w:rsidP="00B606C1">
      <w:pPr>
        <w:ind w:left="57" w:right="7"/>
        <w:rPr>
          <w:szCs w:val="28"/>
        </w:rPr>
      </w:pPr>
      <w:r w:rsidRPr="00F100FE">
        <w:rPr>
          <w:szCs w:val="28"/>
        </w:rPr>
        <w:t xml:space="preserve">МКУ «Управление образования» Сергокалинского района информирует </w:t>
      </w:r>
    </w:p>
    <w:p w:rsidR="00B606C1" w:rsidRDefault="00B606C1" w:rsidP="00B606C1">
      <w:pPr>
        <w:ind w:left="57" w:right="7" w:firstLine="0"/>
        <w:rPr>
          <w:szCs w:val="28"/>
        </w:rPr>
      </w:pPr>
      <w:r w:rsidRPr="00B606C1">
        <w:rPr>
          <w:szCs w:val="28"/>
        </w:rPr>
        <w:t xml:space="preserve">о необходимости активизации работы по подготовке образовательных организаций и педагогических работников к реализации с 1 сентября 2022 года образовательных программ начального общего и основного общего образования в соответствии с требованиями обновленных федеральных государственных образовательных стандартов начального общего и основного общего образования (далее – ФГОС НОО и ООО), утвержденных приказами </w:t>
      </w:r>
      <w:proofErr w:type="spellStart"/>
      <w:r w:rsidRPr="00B606C1">
        <w:rPr>
          <w:szCs w:val="28"/>
        </w:rPr>
        <w:t>Минпросвещения</w:t>
      </w:r>
      <w:proofErr w:type="spellEnd"/>
      <w:r w:rsidRPr="00B606C1">
        <w:rPr>
          <w:szCs w:val="28"/>
        </w:rPr>
        <w:t xml:space="preserve"> России от 31 мая 2021 года № 286 и № 287.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На федеральном уровне методическое обеспечение введения обновленных ФГОС НОО и ООО осуществляет ФГБНУ «Институт стратегии развития образования РАО», на сайте которого функционирует платформа «Единое содержание общего образования» (https://edsoo.ru/). На базе этой платформы размещаются: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1. Информационно-методические материалы по вопросам введения обновленных ФГОС НОО и ООО, а также примерные рабочие программы по учебным предметам для 16 учебных предметов начального общего образования и 22 учебных предметов основного общего образования. Все программы представлены в разделе «Рабочие программы».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2. Инструктивно-методические материалы (в   разделе «Апробация примерных рабочих программ»), можно принять участие в обсуждении проектов примерных основных образовательных программ НОО и ООО.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3. «Конструктор рабочих программ» – удобный бесплатный онлайн-сервис для быстрого создания рабочих программ по учебным предметам. Сегодня им могут пользоваться учителя 1-9 классов, руководители образовательных организаций и их заместители, зарегистрировав свою учетную запись в системе.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В настоящий момент «Конструктор рабочих программ» действ</w:t>
      </w:r>
      <w:r>
        <w:rPr>
          <w:szCs w:val="28"/>
        </w:rPr>
        <w:t>ует</w:t>
      </w:r>
      <w:r w:rsidRPr="00B606C1">
        <w:rPr>
          <w:szCs w:val="28"/>
        </w:rPr>
        <w:t xml:space="preserve"> в штатном режиме, и педагоги смогут создавать рабочие программы, которыми должны будут пользоваться в образовательных организациях.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 xml:space="preserve">4. Иные разделы в помощь педагогическим работникам, виртуальные лабораторные работы, методические интерактивные кейсы, пособия и </w:t>
      </w:r>
      <w:proofErr w:type="spellStart"/>
      <w:r w:rsidRPr="00B606C1">
        <w:rPr>
          <w:szCs w:val="28"/>
        </w:rPr>
        <w:t>видеоуроки</w:t>
      </w:r>
      <w:proofErr w:type="spellEnd"/>
      <w:r w:rsidRPr="00B606C1">
        <w:rPr>
          <w:szCs w:val="28"/>
        </w:rPr>
        <w:t>.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Обновленные ФГОС соответствуют Стратегии научно-технологического развития РФ и достижению целей Указа Президента № 204 от 07.05.2018 по обеспечению глобальной конкурентоспособности российского образования. Они: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lastRenderedPageBreak/>
        <w:t>— приводят Стандарты в соответствие Федеральному закону «Об образовании в Российской Федерации»;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— устанавливают вариативность сроков реализации программ (не только в сторону увеличения, но и в сторону сокращения);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— детализируют условия реализации образовательных программ; систематизируют конкретизированные результаты.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ФГОС 202</w:t>
      </w:r>
      <w:r>
        <w:rPr>
          <w:szCs w:val="28"/>
        </w:rPr>
        <w:t>2</w:t>
      </w:r>
      <w:r w:rsidRPr="00B606C1">
        <w:rPr>
          <w:szCs w:val="28"/>
        </w:rPr>
        <w:t xml:space="preserve"> года определяют чёткие требования к предметным результатам по каждой учебной дисциплине.</w:t>
      </w:r>
    </w:p>
    <w:p w:rsidR="00B606C1" w:rsidRPr="00B606C1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>Ключевая педагогическая задача обновленных ФГОС: создание условий, инициирующих действие обучающегося, в них детализированы требования к личностным результатам.</w:t>
      </w:r>
    </w:p>
    <w:p w:rsidR="00F100FE" w:rsidRDefault="00B606C1" w:rsidP="00B606C1">
      <w:pPr>
        <w:ind w:left="57" w:right="7"/>
        <w:rPr>
          <w:szCs w:val="28"/>
        </w:rPr>
      </w:pPr>
      <w:r w:rsidRPr="00B606C1">
        <w:rPr>
          <w:szCs w:val="28"/>
        </w:rPr>
        <w:t xml:space="preserve">Единый информационный ресурс </w:t>
      </w:r>
      <w:hyperlink r:id="rId4" w:history="1">
        <w:r w:rsidRPr="00B606C1">
          <w:rPr>
            <w:rStyle w:val="a3"/>
            <w:szCs w:val="28"/>
          </w:rPr>
          <w:t>https://edsoo.ru</w:t>
        </w:r>
      </w:hyperlink>
      <w:r w:rsidRPr="00B606C1">
        <w:rPr>
          <w:szCs w:val="28"/>
        </w:rPr>
        <w:t>, на котором размещены методические материалы и конструктор рабочих программ.</w:t>
      </w:r>
    </w:p>
    <w:p w:rsidR="008462D0" w:rsidRPr="008462D0" w:rsidRDefault="00B606C1" w:rsidP="008462D0">
      <w:pPr>
        <w:ind w:left="57" w:right="7"/>
        <w:rPr>
          <w:iCs/>
          <w:color w:val="auto"/>
          <w:szCs w:val="28"/>
        </w:rPr>
      </w:pPr>
      <w:r w:rsidRPr="008462D0">
        <w:rPr>
          <w:iCs/>
          <w:color w:val="auto"/>
          <w:szCs w:val="28"/>
        </w:rPr>
        <w:t xml:space="preserve">В связи с вышеизложенным </w:t>
      </w:r>
      <w:r w:rsidR="008462D0" w:rsidRPr="008462D0">
        <w:rPr>
          <w:iCs/>
          <w:color w:val="auto"/>
          <w:szCs w:val="28"/>
        </w:rPr>
        <w:t xml:space="preserve">для использования конструктора </w:t>
      </w:r>
      <w:r w:rsidRPr="008462D0">
        <w:rPr>
          <w:iCs/>
          <w:color w:val="auto"/>
          <w:szCs w:val="28"/>
        </w:rPr>
        <w:t xml:space="preserve">просим довести до педагогов, планирующих преподавать в 1 и 5 классах </w:t>
      </w:r>
      <w:r w:rsidR="008462D0" w:rsidRPr="008462D0">
        <w:rPr>
          <w:iCs/>
          <w:color w:val="auto"/>
          <w:szCs w:val="28"/>
        </w:rPr>
        <w:t xml:space="preserve">о необходимости зарегистрировать учетную запись в системе </w:t>
      </w:r>
      <w:r w:rsidRPr="008462D0">
        <w:rPr>
          <w:iCs/>
          <w:color w:val="auto"/>
          <w:szCs w:val="28"/>
        </w:rPr>
        <w:t xml:space="preserve">в срок до 25 мая 2022 года. </w:t>
      </w:r>
    </w:p>
    <w:p w:rsidR="00B606C1" w:rsidRPr="008462D0" w:rsidRDefault="00B606C1" w:rsidP="008462D0">
      <w:pPr>
        <w:ind w:left="57" w:right="7"/>
        <w:rPr>
          <w:iCs/>
          <w:color w:val="222222"/>
          <w:szCs w:val="28"/>
        </w:rPr>
      </w:pPr>
      <w:r w:rsidRPr="008462D0">
        <w:rPr>
          <w:iCs/>
          <w:color w:val="auto"/>
          <w:szCs w:val="28"/>
        </w:rPr>
        <w:t xml:space="preserve">До конца августа необходимо </w:t>
      </w:r>
      <w:r w:rsidR="008462D0" w:rsidRPr="008462D0">
        <w:rPr>
          <w:iCs/>
          <w:color w:val="auto"/>
          <w:szCs w:val="28"/>
        </w:rPr>
        <w:t xml:space="preserve">каждому педагогу 1 и 5 классов, используя </w:t>
      </w:r>
      <w:r w:rsidR="008462D0" w:rsidRPr="008462D0">
        <w:rPr>
          <w:iCs/>
          <w:color w:val="auto"/>
          <w:szCs w:val="28"/>
        </w:rPr>
        <w:t xml:space="preserve">бесплатный онлайн-сервис </w:t>
      </w:r>
      <w:r w:rsidR="008462D0" w:rsidRPr="008462D0">
        <w:rPr>
          <w:iCs/>
          <w:color w:val="auto"/>
          <w:szCs w:val="28"/>
        </w:rPr>
        <w:t>«Конструктор рабочих программ», создать рабочую программу по своему учебному предмету.</w:t>
      </w:r>
      <w:r w:rsidR="008462D0" w:rsidRPr="008462D0">
        <w:rPr>
          <w:rFonts w:ascii="Arial" w:hAnsi="Arial" w:cs="Arial"/>
          <w:b/>
          <w:bCs/>
          <w:color w:val="auto"/>
          <w:shd w:val="clear" w:color="auto" w:fill="FFFFFF"/>
        </w:rPr>
        <w:t xml:space="preserve"> </w:t>
      </w:r>
      <w:r w:rsidR="008462D0" w:rsidRPr="008462D0">
        <w:rPr>
          <w:bCs/>
          <w:color w:val="auto"/>
          <w:shd w:val="clear" w:color="auto" w:fill="FFFFFF"/>
        </w:rPr>
        <w:t xml:space="preserve">На платформе имеется </w:t>
      </w:r>
      <w:hyperlink r:id="rId5" w:history="1">
        <w:proofErr w:type="spellStart"/>
        <w:r w:rsidR="008462D0" w:rsidRPr="008462D0">
          <w:rPr>
            <w:rStyle w:val="a3"/>
            <w:b/>
            <w:bCs/>
            <w:iCs/>
            <w:szCs w:val="28"/>
          </w:rPr>
          <w:t>Видеоинструкция</w:t>
        </w:r>
        <w:proofErr w:type="spellEnd"/>
        <w:r w:rsidR="008462D0" w:rsidRPr="008462D0">
          <w:rPr>
            <w:rStyle w:val="a3"/>
            <w:b/>
            <w:bCs/>
            <w:iCs/>
            <w:szCs w:val="28"/>
          </w:rPr>
          <w:t xml:space="preserve"> по работе с Конструктором рабочих программ</w:t>
        </w:r>
      </w:hyperlink>
    </w:p>
    <w:p w:rsidR="00B606C1" w:rsidRDefault="00B606C1" w:rsidP="006C788B">
      <w:pPr>
        <w:shd w:val="clear" w:color="auto" w:fill="FFFFFF"/>
        <w:spacing w:line="240" w:lineRule="auto"/>
        <w:ind w:left="0" w:firstLine="582"/>
        <w:rPr>
          <w:szCs w:val="28"/>
        </w:rPr>
      </w:pPr>
    </w:p>
    <w:p w:rsidR="006C788B" w:rsidRPr="006C788B" w:rsidRDefault="006C788B" w:rsidP="006C788B">
      <w:pPr>
        <w:shd w:val="clear" w:color="auto" w:fill="FFFFFF"/>
        <w:spacing w:line="240" w:lineRule="auto"/>
        <w:ind w:left="0" w:firstLine="582"/>
        <w:rPr>
          <w:szCs w:val="28"/>
        </w:rPr>
      </w:pPr>
      <w:r w:rsidRPr="006C788B">
        <w:rPr>
          <w:szCs w:val="28"/>
        </w:rPr>
        <w:t xml:space="preserve">Начальник </w:t>
      </w:r>
    </w:p>
    <w:p w:rsidR="006C788B" w:rsidRPr="006C788B" w:rsidRDefault="006C788B" w:rsidP="006C788B">
      <w:pPr>
        <w:shd w:val="clear" w:color="auto" w:fill="FFFFFF"/>
        <w:spacing w:line="240" w:lineRule="auto"/>
        <w:ind w:left="0" w:firstLine="582"/>
        <w:rPr>
          <w:szCs w:val="28"/>
        </w:rPr>
      </w:pPr>
      <w:r w:rsidRPr="006C788B">
        <w:rPr>
          <w:szCs w:val="28"/>
        </w:rPr>
        <w:t>МКУ «Управление образования</w:t>
      </w:r>
      <w:proofErr w:type="gramStart"/>
      <w:r w:rsidRPr="006C788B">
        <w:rPr>
          <w:szCs w:val="28"/>
        </w:rPr>
        <w:t xml:space="preserve">»:   </w:t>
      </w:r>
      <w:proofErr w:type="gramEnd"/>
      <w:r w:rsidRPr="006C788B">
        <w:rPr>
          <w:szCs w:val="28"/>
        </w:rPr>
        <w:t xml:space="preserve">                                                </w:t>
      </w:r>
      <w:proofErr w:type="spellStart"/>
      <w:r w:rsidRPr="006C788B">
        <w:rPr>
          <w:szCs w:val="28"/>
        </w:rPr>
        <w:t>Х.Исаева</w:t>
      </w:r>
      <w:proofErr w:type="spellEnd"/>
    </w:p>
    <w:p w:rsidR="006C788B" w:rsidRPr="006C788B" w:rsidRDefault="006C788B" w:rsidP="006C788B">
      <w:pPr>
        <w:shd w:val="clear" w:color="auto" w:fill="FFFFFF"/>
        <w:ind w:left="0" w:firstLine="582"/>
        <w:rPr>
          <w:i/>
          <w:szCs w:val="28"/>
        </w:rPr>
      </w:pPr>
    </w:p>
    <w:p w:rsidR="006C788B" w:rsidRPr="006C788B" w:rsidRDefault="006C788B" w:rsidP="006C788B">
      <w:pPr>
        <w:shd w:val="clear" w:color="auto" w:fill="FFFFFF"/>
        <w:ind w:left="0" w:firstLine="567"/>
        <w:rPr>
          <w:i/>
          <w:sz w:val="20"/>
          <w:szCs w:val="20"/>
        </w:rPr>
      </w:pPr>
      <w:r w:rsidRPr="006C788B">
        <w:rPr>
          <w:i/>
          <w:sz w:val="20"/>
          <w:szCs w:val="20"/>
        </w:rPr>
        <w:t>Исп. Магомедова У.К.</w:t>
      </w:r>
    </w:p>
    <w:p w:rsidR="006C788B" w:rsidRPr="006C788B" w:rsidRDefault="006C788B" w:rsidP="006C788B">
      <w:pPr>
        <w:shd w:val="clear" w:color="auto" w:fill="FFFFFF"/>
        <w:ind w:left="0" w:firstLine="567"/>
      </w:pPr>
      <w:r w:rsidRPr="006C788B">
        <w:rPr>
          <w:i/>
          <w:sz w:val="20"/>
          <w:szCs w:val="20"/>
        </w:rPr>
        <w:t>Тел.: 8 903 482 57 46</w:t>
      </w:r>
    </w:p>
    <w:p w:rsidR="00F100FE" w:rsidRDefault="00F100FE" w:rsidP="00F100FE">
      <w:pPr>
        <w:spacing w:line="240" w:lineRule="auto"/>
        <w:ind w:left="0" w:firstLine="0"/>
        <w:jc w:val="right"/>
        <w:rPr>
          <w:color w:val="auto"/>
          <w:sz w:val="26"/>
          <w:szCs w:val="26"/>
        </w:rPr>
      </w:pPr>
      <w:r w:rsidRPr="00F100FE">
        <w:rPr>
          <w:color w:val="auto"/>
          <w:sz w:val="26"/>
          <w:szCs w:val="26"/>
        </w:rPr>
        <w:t xml:space="preserve">                                                                           </w:t>
      </w:r>
    </w:p>
    <w:sectPr w:rsidR="00F100FE">
      <w:pgSz w:w="11844" w:h="16826"/>
      <w:pgMar w:top="1022" w:right="648" w:bottom="1440" w:left="1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BE"/>
    <w:rsid w:val="006C788B"/>
    <w:rsid w:val="008462D0"/>
    <w:rsid w:val="00B606C1"/>
    <w:rsid w:val="00CC60BE"/>
    <w:rsid w:val="00F1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7BDB"/>
  <w15:docId w15:val="{E6EC62C5-799C-41EE-8194-4154737D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765" w:firstLine="68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8YmtcFEOYM" TargetMode="External"/><Relationship Id="rId4" Type="http://schemas.openxmlformats.org/officeDocument/2006/relationships/hyperlink" Target="https://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cp:lastModifiedBy>Uma</cp:lastModifiedBy>
  <cp:revision>2</cp:revision>
  <dcterms:created xsi:type="dcterms:W3CDTF">2022-05-19T20:22:00Z</dcterms:created>
  <dcterms:modified xsi:type="dcterms:W3CDTF">2022-05-19T20:22:00Z</dcterms:modified>
</cp:coreProperties>
</file>